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A2" w:rsidRPr="006710ED" w:rsidRDefault="005532A2" w:rsidP="005532A2">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5532A2" w:rsidRDefault="005532A2" w:rsidP="005532A2">
      <w:pPr>
        <w:tabs>
          <w:tab w:val="center" w:pos="4680"/>
        </w:tabs>
        <w:jc w:val="center"/>
        <w:rPr>
          <w:b/>
          <w:szCs w:val="24"/>
        </w:rPr>
      </w:pPr>
    </w:p>
    <w:p w:rsidR="005532A2" w:rsidRPr="001923AE" w:rsidRDefault="005532A2" w:rsidP="005532A2">
      <w:pPr>
        <w:jc w:val="center"/>
        <w:rPr>
          <w:b/>
          <w:szCs w:val="24"/>
        </w:rPr>
      </w:pPr>
      <w:r>
        <w:rPr>
          <w:rFonts w:cs="Arial"/>
          <w:b/>
          <w:bCs/>
          <w:kern w:val="32"/>
          <w:szCs w:val="24"/>
        </w:rPr>
        <w:t>Supply and Delivery of Groceries for CY 2016</w:t>
      </w:r>
    </w:p>
    <w:p w:rsidR="005532A2" w:rsidRPr="00AD650E" w:rsidRDefault="005532A2" w:rsidP="005532A2">
      <w:pPr>
        <w:jc w:val="center"/>
        <w:rPr>
          <w:b/>
          <w:szCs w:val="24"/>
        </w:rPr>
      </w:pPr>
    </w:p>
    <w:p w:rsidR="005532A2" w:rsidRPr="00FC296F" w:rsidRDefault="005532A2" w:rsidP="005532A2">
      <w:pPr>
        <w:jc w:val="center"/>
        <w:rPr>
          <w:b/>
          <w:szCs w:val="24"/>
        </w:rPr>
      </w:pPr>
      <w:r w:rsidRPr="00FC296F">
        <w:rPr>
          <w:b/>
          <w:szCs w:val="24"/>
        </w:rPr>
        <w:t>DSWD</w:t>
      </w:r>
      <w:r>
        <w:rPr>
          <w:b/>
          <w:szCs w:val="24"/>
        </w:rPr>
        <w:t>-FO</w:t>
      </w:r>
      <w:r w:rsidRPr="00FC296F">
        <w:rPr>
          <w:b/>
          <w:szCs w:val="24"/>
        </w:rPr>
        <w:t>7</w:t>
      </w:r>
      <w:r>
        <w:rPr>
          <w:b/>
          <w:szCs w:val="24"/>
        </w:rPr>
        <w:t>-PB-2015-41</w:t>
      </w:r>
    </w:p>
    <w:p w:rsidR="005532A2" w:rsidRPr="00FC296F" w:rsidRDefault="005532A2" w:rsidP="005532A2">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5532A2" w:rsidRDefault="005532A2" w:rsidP="005532A2">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Three Million Thirty Seven Thousand Ninety Two Pesos</w:t>
      </w:r>
      <w:r w:rsidRPr="007D45DB">
        <w:rPr>
          <w:b/>
          <w:i/>
          <w:color w:val="000000"/>
          <w:spacing w:val="-2"/>
        </w:rPr>
        <w:t xml:space="preserve"> (P</w:t>
      </w:r>
      <w:r>
        <w:rPr>
          <w:b/>
          <w:i/>
          <w:color w:val="000000"/>
          <w:spacing w:val="-2"/>
        </w:rPr>
        <w:t>3</w:t>
      </w:r>
      <w:proofErr w:type="gramStart"/>
      <w:r>
        <w:rPr>
          <w:b/>
          <w:i/>
          <w:color w:val="000000"/>
          <w:spacing w:val="-2"/>
        </w:rPr>
        <w:t>,037,092.00</w:t>
      </w:r>
      <w:proofErr w:type="gramEnd"/>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Delivery of Groceries for CY 2016</w:t>
      </w:r>
      <w:r w:rsidRPr="00EB3AC2">
        <w:rPr>
          <w:spacing w:val="-2"/>
        </w:rPr>
        <w:t xml:space="preserve">. Bids received in excess of the ABC shall be automatically rejected at bid opening. </w:t>
      </w:r>
    </w:p>
    <w:p w:rsidR="005532A2" w:rsidRPr="00EB3AC2" w:rsidRDefault="005532A2" w:rsidP="005532A2">
      <w:pPr>
        <w:ind w:left="720"/>
        <w:rPr>
          <w:spacing w:val="-2"/>
        </w:rPr>
      </w:pPr>
    </w:p>
    <w:p w:rsidR="005532A2" w:rsidRPr="00F6634F" w:rsidRDefault="005532A2" w:rsidP="005532A2">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sidRPr="007F0983">
        <w:rPr>
          <w:b/>
          <w:spacing w:val="-2"/>
        </w:rPr>
        <w:t>P</w:t>
      </w:r>
      <w:r>
        <w:rPr>
          <w:b/>
          <w:spacing w:val="-2"/>
        </w:rPr>
        <w:t>759</w:t>
      </w:r>
      <w:proofErr w:type="gramStart"/>
      <w:r>
        <w:rPr>
          <w:b/>
          <w:spacing w:val="-2"/>
        </w:rPr>
        <w:t>,273.00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5532A2" w:rsidRPr="00677BB3" w:rsidRDefault="005532A2" w:rsidP="005532A2">
      <w:pPr>
        <w:ind w:left="720"/>
        <w:rPr>
          <w:spacing w:val="-2"/>
        </w:rPr>
      </w:pPr>
    </w:p>
    <w:p w:rsidR="005532A2" w:rsidRPr="00677BB3" w:rsidRDefault="005532A2" w:rsidP="005532A2">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5532A2" w:rsidRPr="00677BB3" w:rsidRDefault="005532A2" w:rsidP="005532A2">
      <w:pPr>
        <w:ind w:left="720"/>
        <w:rPr>
          <w:b/>
          <w:i/>
          <w:spacing w:val="-2"/>
        </w:rPr>
      </w:pPr>
    </w:p>
    <w:p w:rsidR="005532A2" w:rsidRPr="00677BB3" w:rsidRDefault="005532A2" w:rsidP="005532A2">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5532A2" w:rsidRPr="00677BB3" w:rsidRDefault="005532A2" w:rsidP="005532A2">
      <w:pPr>
        <w:spacing w:line="240" w:lineRule="auto"/>
        <w:rPr>
          <w:b/>
          <w:i/>
          <w:spacing w:val="-2"/>
        </w:rPr>
      </w:pPr>
    </w:p>
    <w:p w:rsidR="005532A2" w:rsidRPr="00677BB3" w:rsidRDefault="005532A2" w:rsidP="005532A2">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5532A2" w:rsidRDefault="005532A2" w:rsidP="005532A2">
      <w:pPr>
        <w:ind w:left="360"/>
        <w:rPr>
          <w:spacing w:val="-2"/>
        </w:rPr>
      </w:pPr>
    </w:p>
    <w:p w:rsidR="005532A2" w:rsidRPr="00677BB3" w:rsidRDefault="005532A2" w:rsidP="005532A2">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 xml:space="preserve">December </w:t>
      </w:r>
      <w:r w:rsidR="002404D6">
        <w:rPr>
          <w:b/>
          <w:spacing w:val="-2"/>
        </w:rPr>
        <w:t>4</w:t>
      </w:r>
      <w:bookmarkStart w:id="10" w:name="_GoBack"/>
      <w:bookmarkEnd w:id="10"/>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5532A2" w:rsidRPr="00677BB3" w:rsidRDefault="005532A2" w:rsidP="005532A2">
      <w:pPr>
        <w:ind w:left="720"/>
        <w:rPr>
          <w:spacing w:val="-2"/>
        </w:rPr>
      </w:pPr>
    </w:p>
    <w:p w:rsidR="005532A2" w:rsidRPr="00677BB3" w:rsidRDefault="005532A2" w:rsidP="005532A2">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5532A2" w:rsidRPr="00677BB3" w:rsidRDefault="005532A2" w:rsidP="005532A2">
      <w:pPr>
        <w:ind w:left="720"/>
        <w:rPr>
          <w:spacing w:val="-2"/>
        </w:rPr>
      </w:pPr>
    </w:p>
    <w:p w:rsidR="005532A2" w:rsidRPr="00677BB3" w:rsidRDefault="005532A2" w:rsidP="005532A2">
      <w:pPr>
        <w:ind w:left="720"/>
        <w:rPr>
          <w:spacing w:val="-2"/>
        </w:rPr>
      </w:pPr>
      <w:r w:rsidRPr="00677BB3">
        <w:rPr>
          <w:spacing w:val="-2"/>
        </w:rPr>
        <w:lastRenderedPageBreak/>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December 10, 2015, 9:30 AM</w:t>
      </w:r>
      <w:r w:rsidRPr="006108CA">
        <w:rPr>
          <w:b/>
          <w:i/>
          <w:spacing w:val="-2"/>
          <w:u w:val="single"/>
        </w:rPr>
        <w:t>.</w:t>
      </w:r>
      <w:r w:rsidRPr="00677BB3">
        <w:rPr>
          <w:spacing w:val="-2"/>
        </w:rPr>
        <w:t xml:space="preserve"> </w:t>
      </w:r>
      <w:proofErr w:type="gramStart"/>
      <w:r w:rsidRPr="00677BB3">
        <w:rPr>
          <w:spacing w:val="-2"/>
        </w:rPr>
        <w:t>at</w:t>
      </w:r>
      <w:proofErr w:type="gramEnd"/>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5532A2" w:rsidRPr="00677BB3" w:rsidRDefault="005532A2" w:rsidP="005532A2">
      <w:pPr>
        <w:ind w:left="720"/>
        <w:rPr>
          <w:spacing w:val="-2"/>
        </w:rPr>
      </w:pPr>
    </w:p>
    <w:p w:rsidR="005532A2" w:rsidRPr="00677BB3" w:rsidRDefault="005532A2" w:rsidP="005532A2">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December 22, 2015,</w:t>
      </w:r>
      <w:r w:rsidRPr="006108CA">
        <w:rPr>
          <w:b/>
          <w:i/>
          <w:spacing w:val="-2"/>
          <w:u w:val="single"/>
        </w:rPr>
        <w:t xml:space="preserve"> </w:t>
      </w:r>
      <w:r>
        <w:rPr>
          <w:b/>
          <w:i/>
          <w:spacing w:val="-2"/>
          <w:u w:val="single"/>
        </w:rPr>
        <w:t>9</w:t>
      </w:r>
      <w:r w:rsidRPr="006108CA">
        <w:rPr>
          <w:b/>
          <w:i/>
          <w:spacing w:val="-2"/>
          <w:u w:val="single"/>
        </w:rPr>
        <w:t>:</w:t>
      </w:r>
      <w:r w:rsidR="005A3D6D">
        <w:rPr>
          <w:b/>
          <w:i/>
          <w:spacing w:val="-2"/>
          <w:u w:val="single"/>
        </w:rPr>
        <w:t>15</w:t>
      </w:r>
      <w:r>
        <w:rPr>
          <w:b/>
          <w:i/>
          <w:spacing w:val="-2"/>
          <w:u w:val="single"/>
        </w:rPr>
        <w:t xml:space="preserve">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5532A2" w:rsidRPr="00677BB3" w:rsidRDefault="005532A2" w:rsidP="005532A2">
      <w:pPr>
        <w:ind w:left="720"/>
        <w:rPr>
          <w:spacing w:val="-2"/>
        </w:rPr>
      </w:pPr>
    </w:p>
    <w:p w:rsidR="005532A2" w:rsidRPr="00677BB3" w:rsidRDefault="005532A2" w:rsidP="005532A2">
      <w:pPr>
        <w:ind w:left="720"/>
        <w:rPr>
          <w:spacing w:val="-2"/>
        </w:rPr>
      </w:pPr>
      <w:r w:rsidRPr="00226535">
        <w:rPr>
          <w:b/>
          <w:spacing w:val="-2"/>
        </w:rPr>
        <w:t>Bid opening</w:t>
      </w:r>
      <w:r w:rsidRPr="00677BB3">
        <w:rPr>
          <w:spacing w:val="-2"/>
        </w:rPr>
        <w:t xml:space="preserve"> shall be on </w:t>
      </w:r>
      <w:r>
        <w:rPr>
          <w:b/>
          <w:i/>
          <w:spacing w:val="-2"/>
          <w:u w:val="single"/>
        </w:rPr>
        <w:t>December 22,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9:</w:t>
      </w:r>
      <w:r w:rsidR="005A3D6D">
        <w:rPr>
          <w:b/>
          <w:i/>
          <w:spacing w:val="-2"/>
          <w:u w:val="single"/>
        </w:rPr>
        <w:t>30</w:t>
      </w:r>
      <w:r w:rsidRPr="006108CA">
        <w:rPr>
          <w:b/>
          <w:i/>
          <w:spacing w:val="-2"/>
          <w:u w:val="single"/>
        </w:rPr>
        <w:t xml:space="preserve"> </w:t>
      </w:r>
      <w:r w:rsidR="005A3D6D">
        <w:rPr>
          <w:b/>
          <w:i/>
          <w:spacing w:val="-2"/>
          <w:u w:val="single"/>
        </w:rPr>
        <w:t>A</w:t>
      </w:r>
      <w:r>
        <w:rPr>
          <w:b/>
          <w:i/>
          <w:spacing w:val="-2"/>
          <w:u w:val="single"/>
        </w:rPr>
        <w:t>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5532A2" w:rsidRPr="00677BB3" w:rsidRDefault="005532A2" w:rsidP="005532A2">
      <w:pPr>
        <w:rPr>
          <w:i/>
          <w:spacing w:val="-2"/>
        </w:rPr>
      </w:pPr>
    </w:p>
    <w:p w:rsidR="005532A2" w:rsidRPr="00683547" w:rsidRDefault="005532A2" w:rsidP="005532A2">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5532A2" w:rsidRPr="00677BB3" w:rsidRDefault="005532A2" w:rsidP="005532A2"/>
    <w:p w:rsidR="005532A2" w:rsidRPr="00677BB3" w:rsidRDefault="005532A2" w:rsidP="005532A2">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5532A2" w:rsidRPr="00677BB3" w:rsidRDefault="005532A2" w:rsidP="005532A2">
      <w:pPr>
        <w:ind w:left="720"/>
        <w:rPr>
          <w:spacing w:val="-2"/>
        </w:rPr>
      </w:pPr>
    </w:p>
    <w:p w:rsidR="005532A2" w:rsidRPr="00677BB3" w:rsidRDefault="005532A2" w:rsidP="005532A2">
      <w:pPr>
        <w:numPr>
          <w:ilvl w:val="0"/>
          <w:numId w:val="1"/>
        </w:numPr>
        <w:ind w:left="720" w:hanging="720"/>
        <w:rPr>
          <w:spacing w:val="-2"/>
        </w:rPr>
      </w:pPr>
      <w:r w:rsidRPr="00677BB3">
        <w:rPr>
          <w:spacing w:val="-2"/>
        </w:rPr>
        <w:t>For further information, please refer to:</w:t>
      </w:r>
      <w:r>
        <w:rPr>
          <w:spacing w:val="-2"/>
        </w:rPr>
        <w:t xml:space="preserve"> </w:t>
      </w:r>
    </w:p>
    <w:p w:rsidR="005532A2" w:rsidRDefault="005532A2" w:rsidP="005532A2">
      <w:pPr>
        <w:ind w:left="720"/>
        <w:rPr>
          <w:b/>
          <w:i/>
          <w:spacing w:val="-2"/>
        </w:rPr>
      </w:pPr>
    </w:p>
    <w:p w:rsidR="005532A2" w:rsidRDefault="005532A2" w:rsidP="005532A2">
      <w:pPr>
        <w:spacing w:line="240" w:lineRule="auto"/>
        <w:ind w:left="720"/>
        <w:rPr>
          <w:b/>
          <w:spacing w:val="-2"/>
        </w:rPr>
      </w:pPr>
      <w:r>
        <w:rPr>
          <w:b/>
          <w:spacing w:val="-2"/>
        </w:rPr>
        <w:t>MS. JOSEPHINE C. BELOTINDOS</w:t>
      </w:r>
    </w:p>
    <w:p w:rsidR="005532A2" w:rsidRDefault="005532A2" w:rsidP="005532A2">
      <w:pPr>
        <w:spacing w:line="240" w:lineRule="auto"/>
        <w:ind w:left="720"/>
        <w:rPr>
          <w:i/>
          <w:spacing w:val="-2"/>
        </w:rPr>
      </w:pPr>
      <w:r>
        <w:rPr>
          <w:i/>
          <w:spacing w:val="-2"/>
        </w:rPr>
        <w:t>Head, BAC Secretariat</w:t>
      </w:r>
    </w:p>
    <w:p w:rsidR="005532A2" w:rsidRDefault="005532A2" w:rsidP="005532A2">
      <w:pPr>
        <w:spacing w:line="240" w:lineRule="auto"/>
        <w:ind w:left="720"/>
        <w:rPr>
          <w:i/>
          <w:spacing w:val="-2"/>
        </w:rPr>
      </w:pPr>
      <w:r>
        <w:rPr>
          <w:i/>
          <w:spacing w:val="-2"/>
        </w:rPr>
        <w:t>DSWD – F.O. VII</w:t>
      </w:r>
    </w:p>
    <w:p w:rsidR="005532A2" w:rsidRDefault="005532A2" w:rsidP="005532A2">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5532A2" w:rsidRDefault="005532A2" w:rsidP="005532A2">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5532A2" w:rsidRDefault="005532A2" w:rsidP="005532A2">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5532A2" w:rsidRDefault="005532A2" w:rsidP="005532A2">
      <w:pPr>
        <w:spacing w:line="240" w:lineRule="auto"/>
        <w:ind w:left="720"/>
        <w:rPr>
          <w:i/>
          <w:spacing w:val="-2"/>
        </w:rPr>
      </w:pPr>
      <w:r>
        <w:rPr>
          <w:i/>
          <w:spacing w:val="-2"/>
        </w:rPr>
        <w:t xml:space="preserve">Website: </w:t>
      </w:r>
      <w:hyperlink r:id="rId8" w:history="1">
        <w:r>
          <w:rPr>
            <w:rStyle w:val="Hyperlink"/>
            <w:i/>
            <w:spacing w:val="-2"/>
          </w:rPr>
          <w:t>www.fo7.dswd.gov.ph</w:t>
        </w:r>
      </w:hyperlink>
    </w:p>
    <w:p w:rsidR="005532A2" w:rsidRDefault="005532A2" w:rsidP="005532A2">
      <w:pPr>
        <w:spacing w:line="240" w:lineRule="auto"/>
        <w:ind w:left="720"/>
      </w:pPr>
    </w:p>
    <w:p w:rsidR="005532A2" w:rsidRDefault="005532A2" w:rsidP="005532A2"/>
    <w:p w:rsidR="005532A2" w:rsidRDefault="005532A2" w:rsidP="005532A2">
      <w:pPr>
        <w:rPr>
          <w:spacing w:val="-2"/>
        </w:rPr>
      </w:pPr>
    </w:p>
    <w:p w:rsidR="005532A2" w:rsidRDefault="005532A2" w:rsidP="005532A2"/>
    <w:p w:rsidR="005532A2" w:rsidRDefault="005532A2" w:rsidP="005532A2">
      <w:pPr>
        <w:ind w:left="5040"/>
        <w:rPr>
          <w:b/>
          <w:szCs w:val="24"/>
        </w:rPr>
      </w:pPr>
      <w:r>
        <w:rPr>
          <w:b/>
          <w:szCs w:val="24"/>
        </w:rPr>
        <w:t>GRACE Q. SUBONG</w:t>
      </w:r>
    </w:p>
    <w:p w:rsidR="005532A2" w:rsidRDefault="005532A2" w:rsidP="005532A2">
      <w:pPr>
        <w:ind w:left="5040"/>
      </w:pPr>
      <w:r>
        <w:rPr>
          <w:i/>
          <w:szCs w:val="24"/>
        </w:rPr>
        <w:t>Chairperson, Bids &amp; Awards Committee</w:t>
      </w:r>
    </w:p>
    <w:p w:rsidR="002D6750" w:rsidRDefault="002404D6"/>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A2"/>
    <w:rsid w:val="000A627B"/>
    <w:rsid w:val="002404D6"/>
    <w:rsid w:val="005532A2"/>
    <w:rsid w:val="005A3D6D"/>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A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32A2"/>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A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32A2"/>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3</cp:revision>
  <cp:lastPrinted>2015-12-02T08:09:00Z</cp:lastPrinted>
  <dcterms:created xsi:type="dcterms:W3CDTF">2015-12-02T08:07:00Z</dcterms:created>
  <dcterms:modified xsi:type="dcterms:W3CDTF">2015-12-02T08:09:00Z</dcterms:modified>
</cp:coreProperties>
</file>